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8472" w14:textId="24B49816" w:rsidR="008D6927" w:rsidRDefault="008D6927">
      <w:pPr>
        <w:rPr>
          <w:rFonts w:asciiTheme="minorHAnsi" w:hAnsiTheme="minorHAnsi"/>
          <w:i/>
        </w:rPr>
      </w:pPr>
    </w:p>
    <w:p w14:paraId="3F3B58BD" w14:textId="77777777" w:rsidR="00F942F0" w:rsidRPr="009831AD" w:rsidRDefault="00F942F0">
      <w:pPr>
        <w:rPr>
          <w:rFonts w:asciiTheme="minorHAnsi" w:hAnsiTheme="minorHAnsi"/>
          <w:i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69"/>
        <w:gridCol w:w="5023"/>
        <w:gridCol w:w="1023"/>
        <w:gridCol w:w="1703"/>
        <w:gridCol w:w="1226"/>
        <w:gridCol w:w="1284"/>
        <w:gridCol w:w="1411"/>
      </w:tblGrid>
      <w:tr w:rsidR="008D6927" w:rsidRPr="00A42D69" w14:paraId="007FD16E" w14:textId="77777777" w:rsidTr="0092560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384D1733" w14:textId="53D6D17C" w:rsidR="008D6927" w:rsidRPr="00374268" w:rsidRDefault="00374268" w:rsidP="0092560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</w:t>
            </w:r>
            <w:r w:rsidR="008D6927" w:rsidRPr="00374268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oznam povinných merateľných ukazovateľov projektu, vrátane ukazovateľov relevantných k HP</w:t>
            </w:r>
          </w:p>
        </w:tc>
      </w:tr>
      <w:tr w:rsidR="008D6927" w:rsidRPr="00A42D69" w14:paraId="6D5EC068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920A87" w14:textId="77777777" w:rsidR="008D6927" w:rsidRPr="00374268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374268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77AAC544" w14:textId="1C4F264A" w:rsidR="008D6927" w:rsidRPr="00374268" w:rsidRDefault="00421014" w:rsidP="0092560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524018774"/>
                <w:placeholder>
                  <w:docPart w:val="22EB5D92581E4349A3D0589D2135D72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D6927" w:rsidRPr="00374268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8D6927" w:rsidRPr="00A42D69" w14:paraId="5F0F4AD6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08359D" w14:textId="77777777" w:rsidR="008D6927" w:rsidRPr="00374268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374268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40FDAE2A" w14:textId="209C2F1B" w:rsidR="008D6927" w:rsidRPr="00374268" w:rsidRDefault="008D6927" w:rsidP="00925601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 w:rsidRPr="009831AD">
              <w:rPr>
                <w:rFonts w:asciiTheme="minorHAnsi" w:hAnsiTheme="minorHAnsi"/>
                <w:i/>
              </w:rPr>
              <w:t>M</w:t>
            </w:r>
            <w:r w:rsidR="00620F2E">
              <w:rPr>
                <w:rFonts w:asciiTheme="minorHAnsi" w:hAnsiTheme="minorHAnsi"/>
                <w:i/>
              </w:rPr>
              <w:t xml:space="preserve">iestna akčná skupina </w:t>
            </w:r>
            <w:r w:rsidR="00235B2C">
              <w:rPr>
                <w:rFonts w:asciiTheme="minorHAnsi" w:hAnsiTheme="minorHAnsi"/>
                <w:i/>
              </w:rPr>
              <w:t>Bebrava</w:t>
            </w:r>
          </w:p>
        </w:tc>
      </w:tr>
      <w:tr w:rsidR="008D6927" w:rsidRPr="00A42D69" w14:paraId="26908F17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B6DBD1" w14:textId="77777777" w:rsidR="008D6927" w:rsidRPr="00374268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374268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9831AD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374268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9831AD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9831AD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4A1BC63B" w14:textId="01158EC2" w:rsidR="008D6927" w:rsidRPr="00374268" w:rsidRDefault="00421014" w:rsidP="0092560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1657997499"/>
                <w:placeholder>
                  <w:docPart w:val="B72FF10B35AA4D1C806AE859ACCA1F81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D6927" w:rsidRPr="00374268">
                  <w:rPr>
                    <w:rFonts w:asciiTheme="minorHAnsi" w:hAnsiTheme="minorHAnsi"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  <w:tr w:rsidR="008D6927" w:rsidRPr="00A42D69" w14:paraId="0BF91C51" w14:textId="77777777" w:rsidTr="008A06C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CE2E0A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8F075" w14:textId="77777777" w:rsidR="008D6927" w:rsidRPr="00374268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59BD5C2B" w14:textId="77777777" w:rsidR="008D6927" w:rsidRPr="00374268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85C924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825D05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3754B9" w14:textId="77777777" w:rsidR="008D6927" w:rsidRPr="00374268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28B9F0C2" w14:textId="77777777" w:rsidR="008D6927" w:rsidRPr="00374268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61B1F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Príznak rizika</w:t>
            </w:r>
            <w:r w:rsidRPr="00374268"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5B232C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 xml:space="preserve">Relevancia </w:t>
            </w:r>
            <w:r w:rsidRPr="00374268">
              <w:rPr>
                <w:rFonts w:asciiTheme="minorHAnsi" w:hAnsiTheme="minorHAnsi"/>
                <w:szCs w:val="22"/>
              </w:rPr>
              <w:br/>
              <w:t xml:space="preserve">k HP (UR, </w:t>
            </w:r>
            <w:proofErr w:type="spellStart"/>
            <w:r w:rsidRPr="00374268">
              <w:rPr>
                <w:rFonts w:asciiTheme="minorHAnsi" w:hAnsiTheme="minorHAnsi"/>
                <w:szCs w:val="22"/>
              </w:rPr>
              <w:t>RMŽaND</w:t>
            </w:r>
            <w:proofErr w:type="spellEnd"/>
            <w:r w:rsidRPr="00374268">
              <w:rPr>
                <w:rFonts w:asciiTheme="minorHAnsi" w:hAnsiTheme="minorHAnsi"/>
                <w:szCs w:val="22"/>
              </w:rPr>
              <w:t>. N/A)</w:t>
            </w:r>
            <w:r w:rsidRPr="00374268"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60F738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D6927" w:rsidRPr="009365C4" w14:paraId="2FA1ACC2" w14:textId="77777777" w:rsidTr="008A06C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C00226" w14:textId="5CCA4794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B101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1F6AE2" w14:textId="1F4B85D9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Celková dĺžka novovybudovaných alebo zmodernizovaných cyklistických ciest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543C56" w14:textId="1E922FE2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Počet kilometrov novovybudovaných/ modernizovaných cyklistických chodníkov a cyklotrás, ktoré zabezpečia zlepšenie prístupu osôb do zamestnania alebo k verejným službám alebo zabezpečia ich vzájomne prepojenie. Pod cyklistickou komunikáciou sa v zmysle STN 73 6100 rozumie nemotoristická komunikácia určená na cyklistickú premávku s vylúčením alebo oddelením akejkoľvek motorovej dopravy (</w:t>
            </w:r>
            <w:proofErr w:type="spellStart"/>
            <w:r w:rsidRPr="00374268">
              <w:rPr>
                <w:rFonts w:asciiTheme="minorHAnsi" w:hAnsiTheme="minorHAnsi"/>
                <w:sz w:val="20"/>
              </w:rPr>
              <w:t>cyklocesta</w:t>
            </w:r>
            <w:proofErr w:type="spellEnd"/>
            <w:r w:rsidRPr="00374268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374268">
              <w:rPr>
                <w:rFonts w:asciiTheme="minorHAnsi" w:hAnsiTheme="minorHAnsi"/>
                <w:sz w:val="20"/>
              </w:rPr>
              <w:t>cyklochodník</w:t>
            </w:r>
            <w:proofErr w:type="spellEnd"/>
            <w:r w:rsidRPr="00374268">
              <w:rPr>
                <w:rFonts w:asciiTheme="minorHAnsi" w:hAnsiTheme="minorHAnsi"/>
                <w:sz w:val="20"/>
              </w:rPr>
              <w:t>). V zmysle podpory sem radíme aj viacúčelový pruh (STN 73 6110), cyklistický pruh (STN 63 6100) a cyklistický pás (STN 73 6100).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BA016" w14:textId="64051B1D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5934C0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96B8A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F530C" w14:textId="5A74E5A2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1A988" w14:textId="03852EB1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áno – v prípade, ak projekt vedie k rekonštrukcii alebo vybudovaniu cyklotrasy</w:t>
            </w:r>
          </w:p>
        </w:tc>
      </w:tr>
      <w:tr w:rsidR="008D6927" w:rsidRPr="009365C4" w14:paraId="67D2AF08" w14:textId="77777777" w:rsidTr="008A06C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6D6CF6" w14:textId="12F5436F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B102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F9F514" w14:textId="613F6042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 xml:space="preserve">Počet vytvorených prvkov doplnkovej </w:t>
            </w:r>
            <w:r w:rsidRPr="00374268">
              <w:rPr>
                <w:rFonts w:asciiTheme="minorHAnsi" w:hAnsiTheme="minorHAnsi"/>
                <w:sz w:val="20"/>
              </w:rPr>
              <w:lastRenderedPageBreak/>
              <w:t>cyklistickej infraštruktúry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3BE6B2" w14:textId="26F470B4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lastRenderedPageBreak/>
              <w:t xml:space="preserve">Celkový počet vytvorených prvkov doplnkovej cyklistickej infraštruktúry. Pod doplnkovou cyklistickou infraštruktúrou sa rozumejú chránené parkoviská pre bicykle, </w:t>
            </w:r>
            <w:proofErr w:type="spellStart"/>
            <w:r w:rsidRPr="00374268">
              <w:rPr>
                <w:rFonts w:asciiTheme="minorHAnsi" w:hAnsiTheme="minorHAnsi"/>
                <w:sz w:val="20"/>
              </w:rPr>
              <w:t>cyklostojany</w:t>
            </w:r>
            <w:proofErr w:type="spellEnd"/>
            <w:r w:rsidRPr="00374268">
              <w:rPr>
                <w:rFonts w:asciiTheme="minorHAnsi" w:hAnsiTheme="minorHAnsi"/>
                <w:sz w:val="20"/>
              </w:rPr>
              <w:t xml:space="preserve">, </w:t>
            </w:r>
            <w:r w:rsidRPr="00374268">
              <w:rPr>
                <w:rFonts w:asciiTheme="minorHAnsi" w:hAnsiTheme="minorHAnsi"/>
                <w:sz w:val="20"/>
              </w:rPr>
              <w:lastRenderedPageBreak/>
              <w:t xml:space="preserve">nabíjacie stanice pre </w:t>
            </w:r>
            <w:proofErr w:type="spellStart"/>
            <w:r w:rsidRPr="00374268">
              <w:rPr>
                <w:rFonts w:asciiTheme="minorHAnsi" w:hAnsiTheme="minorHAnsi"/>
                <w:sz w:val="20"/>
              </w:rPr>
              <w:t>elektrobicykle</w:t>
            </w:r>
            <w:proofErr w:type="spellEnd"/>
            <w:r w:rsidRPr="00374268">
              <w:rPr>
                <w:rFonts w:asciiTheme="minorHAnsi" w:hAnsiTheme="minorHAnsi"/>
                <w:sz w:val="20"/>
              </w:rPr>
              <w:t>, systémy automatickej požičovne bicyklov, hygienické zariadenia a pod.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0DF9C0" w14:textId="67B4B01E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3338B4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133844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62719A" w14:textId="18C5135A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AD062C" w14:textId="49306CFA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 xml:space="preserve">áno – v prípade, ak projekt vedie </w:t>
            </w:r>
            <w:r w:rsidRPr="00374268">
              <w:rPr>
                <w:rFonts w:asciiTheme="minorHAnsi" w:hAnsiTheme="minorHAnsi"/>
                <w:sz w:val="20"/>
              </w:rPr>
              <w:lastRenderedPageBreak/>
              <w:t>k vybudovaniu doplnkovej infraštruktúry</w:t>
            </w:r>
          </w:p>
        </w:tc>
      </w:tr>
    </w:tbl>
    <w:p w14:paraId="069CFE05" w14:textId="037133D1" w:rsidR="00966A77" w:rsidRDefault="00966A77" w:rsidP="00CF14C5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248FADAB" w14:textId="61C9F380" w:rsidR="002E59BB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14:paraId="370645C6" w14:textId="7E25C400" w:rsidR="002E59BB" w:rsidRPr="00A42D69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14:paraId="06AF8FCE" w14:textId="77777777" w:rsidR="002E59BB" w:rsidRPr="001A6EA1" w:rsidRDefault="002E59BB" w:rsidP="002E59BB">
      <w:pPr>
        <w:ind w:left="-426" w:right="-312"/>
        <w:jc w:val="both"/>
        <w:rPr>
          <w:rFonts w:asciiTheme="minorHAnsi" w:hAnsiTheme="minorHAnsi"/>
        </w:rPr>
      </w:pPr>
    </w:p>
    <w:p w14:paraId="28DD8237" w14:textId="182C8145" w:rsidR="008A06CF" w:rsidRDefault="002E59BB" w:rsidP="002E59BB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2C709BBE" w14:textId="13718CF6" w:rsidR="005E6B6E" w:rsidRDefault="005E6B6E" w:rsidP="00CF14C5">
      <w:pPr>
        <w:ind w:left="-426"/>
        <w:jc w:val="both"/>
        <w:rPr>
          <w:rFonts w:asciiTheme="minorHAnsi" w:hAnsiTheme="minorHAnsi"/>
        </w:rPr>
      </w:pPr>
    </w:p>
    <w:p w14:paraId="063962CE" w14:textId="0B7B02B0" w:rsidR="00E40839" w:rsidRDefault="00E40839" w:rsidP="00CF14C5">
      <w:pPr>
        <w:ind w:left="-426"/>
        <w:jc w:val="both"/>
        <w:rPr>
          <w:rFonts w:asciiTheme="minorHAnsi" w:hAnsiTheme="minorHAnsi"/>
        </w:rPr>
      </w:pPr>
    </w:p>
    <w:p w14:paraId="0922C8D9" w14:textId="77777777" w:rsidR="00E40839" w:rsidRPr="00CF14C5" w:rsidRDefault="00E40839" w:rsidP="00CF14C5">
      <w:pPr>
        <w:ind w:left="-426"/>
        <w:jc w:val="both"/>
        <w:rPr>
          <w:rFonts w:asciiTheme="minorHAnsi" w:hAnsiTheme="minorHAnsi"/>
        </w:rPr>
      </w:pPr>
    </w:p>
    <w:sectPr w:rsidR="00E40839" w:rsidRPr="00CF14C5" w:rsidSect="005E6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B03C9" w14:textId="77777777" w:rsidR="00D55A76" w:rsidRDefault="00D55A76">
      <w:r>
        <w:separator/>
      </w:r>
    </w:p>
  </w:endnote>
  <w:endnote w:type="continuationSeparator" w:id="0">
    <w:p w14:paraId="0E7AD812" w14:textId="77777777" w:rsidR="00D55A76" w:rsidRDefault="00D55A76">
      <w:r>
        <w:continuationSeparator/>
      </w:r>
    </w:p>
  </w:endnote>
  <w:endnote w:type="continuationNotice" w:id="1">
    <w:p w14:paraId="720561FE" w14:textId="77777777" w:rsidR="00D55A76" w:rsidRDefault="00D55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FFF66" w14:textId="77777777" w:rsidR="00F337B8" w:rsidRDefault="00F337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3DA3" w14:textId="77777777" w:rsidR="00F337B8" w:rsidRDefault="00F337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ACF95" w14:textId="77777777" w:rsidR="00F337B8" w:rsidRDefault="00F337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A3D1E" w14:textId="77777777" w:rsidR="00D55A76" w:rsidRDefault="00D55A76">
      <w:r>
        <w:separator/>
      </w:r>
    </w:p>
  </w:footnote>
  <w:footnote w:type="continuationSeparator" w:id="0">
    <w:p w14:paraId="5EB9CA54" w14:textId="77777777" w:rsidR="00D55A76" w:rsidRDefault="00D55A76">
      <w:r>
        <w:continuationSeparator/>
      </w:r>
    </w:p>
  </w:footnote>
  <w:footnote w:type="continuationNotice" w:id="1">
    <w:p w14:paraId="7A361C03" w14:textId="77777777" w:rsidR="00D55A76" w:rsidRDefault="00D55A76"/>
  </w:footnote>
  <w:footnote w:id="2">
    <w:p w14:paraId="789E5FEA" w14:textId="640ED812" w:rsidR="008718D1" w:rsidRPr="001A6EA1" w:rsidRDefault="008718D1" w:rsidP="008D6927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  <w:vertAlign w:val="baseline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6ED27CE8" w14:textId="77777777" w:rsidR="008718D1" w:rsidRPr="001A6EA1" w:rsidRDefault="008718D1" w:rsidP="008D6927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4AE82" w14:textId="77777777" w:rsidR="00F337B8" w:rsidRDefault="00F337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3D3BF" w14:textId="77777777" w:rsidR="00F337B8" w:rsidRDefault="00F337B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1FBE" w14:textId="0600C2C9" w:rsidR="00612EE0" w:rsidRPr="001F013A" w:rsidRDefault="00F337B8" w:rsidP="00612EE0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040" behindDoc="0" locked="0" layoutInCell="1" allowOverlap="1" wp14:anchorId="4F879213" wp14:editId="033A7E74">
          <wp:simplePos x="0" y="0"/>
          <wp:positionH relativeFrom="column">
            <wp:posOffset>4390949</wp:posOffset>
          </wp:positionH>
          <wp:positionV relativeFrom="paragraph">
            <wp:posOffset>-74930</wp:posOffset>
          </wp:positionV>
          <wp:extent cx="1989455" cy="452755"/>
          <wp:effectExtent l="0" t="0" r="0" b="4445"/>
          <wp:wrapSquare wrapText="bothSides"/>
          <wp:docPr id="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5920" behindDoc="1" locked="0" layoutInCell="1" allowOverlap="1" wp14:anchorId="724FC371" wp14:editId="02F3F668">
          <wp:simplePos x="0" y="0"/>
          <wp:positionH relativeFrom="column">
            <wp:posOffset>2436317</wp:posOffset>
          </wp:positionH>
          <wp:positionV relativeFrom="paragraph">
            <wp:posOffset>-111151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0016" behindDoc="0" locked="0" layoutInCell="1" allowOverlap="1" wp14:anchorId="432AD80F" wp14:editId="2BF2D3C9">
          <wp:simplePos x="0" y="0"/>
          <wp:positionH relativeFrom="column">
            <wp:posOffset>-59283</wp:posOffset>
          </wp:positionH>
          <wp:positionV relativeFrom="paragraph">
            <wp:posOffset>-213309</wp:posOffset>
          </wp:positionV>
          <wp:extent cx="711835" cy="605790"/>
          <wp:effectExtent l="0" t="0" r="0" b="3810"/>
          <wp:wrapSquare wrapText="bothSides"/>
          <wp:docPr id="2" name="Obrázok 2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a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E0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968" behindDoc="1" locked="0" layoutInCell="1" allowOverlap="1" wp14:anchorId="1050CE32" wp14:editId="2E321E5F">
          <wp:simplePos x="0" y="0"/>
          <wp:positionH relativeFrom="column">
            <wp:posOffset>7230110</wp:posOffset>
          </wp:positionH>
          <wp:positionV relativeFrom="paragraph">
            <wp:posOffset>-87630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7" name="Obrázok 7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2EE0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847450E" wp14:editId="7E14C538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D8A47" id="Rovná spojnica 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H+NEFXfAAAADQEAAA8AAABkcnMv&#10;ZG93bnJldi54bWxMj8FOwzAQRO9I/IO1SFxQ6wRwS0OcCpD4AAJRxc2NlyQiXkex0wa+ni0XOM7O&#10;0+xMvp1dLw44hs6ThnSZgECqve2o0fD2+ry4AxGiIWt6T6jhCwNsi/Oz3GTWH+kFD2VsBIdQyIyG&#10;NsYhkzLULToTln5AYu/Dj85ElmMj7WiOHO56eZ0kK+lMR/yhNQM+tVh/lpPTUO6m0Owq9q9W9nt+&#10;tFX5vq60vryYH+5BRJzjHwyn+lwdCu609xPZIHrWtzdMalika7UBcSLURikQ+99bqkAWufy/ovgB&#10;AAD//wMAUEsBAi0AFAAGAAgAAAAhALaDOJL+AAAA4QEAABMAAAAAAAAAAAAAAAAAAAAAAFtDb250&#10;ZW50X1R5cGVzXS54bWxQSwECLQAUAAYACAAAACEAOP0h/9YAAACUAQAACwAAAAAAAAAAAAAAAAAv&#10;AQAAX3JlbHMvLnJlbHNQSwECLQAUAAYACAAAACEA0GkmNfgBAABCBAAADgAAAAAAAAAAAAAAAAAu&#10;AgAAZHJzL2Uyb0RvYy54bWxQSwECLQAUAAYACAAAACEAf40QVd8AAAANAQAADwAAAAAAAAAAAAAA&#10;AABSBAAAZHJzL2Rvd25yZXYueG1sUEsFBgAAAAAEAAQA8wAAAF4FAAAAAA==&#10;" strokecolor="#548dd4 [1951]" strokeweight="3pt">
              <v:shadow on="t" color="black" opacity="22937f" origin=",.5" offset="0,.63889mm"/>
              <w10:wrap anchorx="page"/>
            </v:line>
          </w:pict>
        </mc:Fallback>
      </mc:AlternateContent>
    </w:r>
  </w:p>
  <w:p w14:paraId="6C79BA5A" w14:textId="77777777" w:rsidR="00612EE0" w:rsidRDefault="00612EE0" w:rsidP="00612EE0">
    <w:pPr>
      <w:pStyle w:val="Hlavika"/>
      <w:rPr>
        <w:rFonts w:ascii="Arial Narrow" w:hAnsi="Arial Narrow" w:cs="Arial"/>
        <w:sz w:val="20"/>
      </w:rPr>
    </w:pPr>
  </w:p>
  <w:p w14:paraId="14EEF221" w14:textId="77777777" w:rsidR="00612EE0" w:rsidRDefault="00612EE0" w:rsidP="00612EE0">
    <w:pPr>
      <w:pStyle w:val="Hlavika"/>
      <w:rPr>
        <w:rFonts w:ascii="Arial Narrow" w:hAnsi="Arial Narrow" w:cs="Arial"/>
        <w:sz w:val="20"/>
      </w:rPr>
    </w:pPr>
  </w:p>
  <w:p w14:paraId="1D8CEB40" w14:textId="36EC23B5" w:rsidR="008718D1" w:rsidRPr="005E6B6E" w:rsidRDefault="00612EE0" w:rsidP="0003307D">
    <w:pPr>
      <w:pStyle w:val="Hlavika"/>
      <w:tabs>
        <w:tab w:val="right" w:pos="15309"/>
      </w:tabs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8A6D5B">
      <w:rPr>
        <w:rFonts w:ascii="Arial Narrow" w:hAnsi="Arial Narrow" w:cs="Arial"/>
        <w:sz w:val="20"/>
      </w:rPr>
      <w:t>3</w:t>
    </w:r>
    <w:r w:rsidRPr="00AD4FD2">
      <w:rPr>
        <w:rFonts w:ascii="Arial Narrow" w:hAnsi="Arial Narrow" w:cs="Arial"/>
        <w:sz w:val="20"/>
      </w:rPr>
      <w:t xml:space="preserve"> výzvy – </w:t>
    </w:r>
    <w:r w:rsidR="008A6D5B" w:rsidRPr="008A6D5B">
      <w:rPr>
        <w:rFonts w:ascii="Arial Narrow" w:hAnsi="Arial Narrow" w:cs="Arial"/>
        <w:sz w:val="20"/>
      </w:rPr>
      <w:t xml:space="preserve"> </w:t>
    </w:r>
    <w:r w:rsidR="008A6D5B" w:rsidRPr="002D0E38">
      <w:rPr>
        <w:rFonts w:ascii="Arial Narrow" w:hAnsi="Arial Narrow" w:cs="Arial"/>
        <w:sz w:val="20"/>
      </w:rPr>
      <w:t>Zoznam povinných merateľných ukazovateľov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307D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5B2C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7A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449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268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014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3D1C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2EE0"/>
    <w:rsid w:val="006135A6"/>
    <w:rsid w:val="00614468"/>
    <w:rsid w:val="00615406"/>
    <w:rsid w:val="00615D68"/>
    <w:rsid w:val="00615EC8"/>
    <w:rsid w:val="006170BB"/>
    <w:rsid w:val="00617A1B"/>
    <w:rsid w:val="00620A7E"/>
    <w:rsid w:val="00620F2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1590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3492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6D5B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1AD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104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4B8A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0CB9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2D7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5A76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2A7F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1E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0839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37B8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2F0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EB5D92581E4349A3D0589D2135D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A69EA-E76F-4092-9162-43FE31B4A1DA}"/>
      </w:docPartPr>
      <w:docPartBody>
        <w:p w:rsidR="00D44CE6" w:rsidRDefault="00D44CE6" w:rsidP="00D44CE6">
          <w:pPr>
            <w:pStyle w:val="22EB5D92581E4349A3D0589D2135D729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2FF10B35AA4D1C806AE859ACCA1F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B363A0-D9F0-46D0-9D24-17A906DA53F9}"/>
      </w:docPartPr>
      <w:docPartBody>
        <w:p w:rsidR="00D44CE6" w:rsidRDefault="00D44CE6" w:rsidP="00D44CE6">
          <w:pPr>
            <w:pStyle w:val="B72FF10B35AA4D1C806AE859ACCA1F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4E3712"/>
    <w:rsid w:val="006E2383"/>
    <w:rsid w:val="007B4C93"/>
    <w:rsid w:val="008B0254"/>
    <w:rsid w:val="008B5E4E"/>
    <w:rsid w:val="00A74980"/>
    <w:rsid w:val="00B62629"/>
    <w:rsid w:val="00C0429F"/>
    <w:rsid w:val="00C31B9D"/>
    <w:rsid w:val="00C40C5F"/>
    <w:rsid w:val="00CA2517"/>
    <w:rsid w:val="00D44CE6"/>
    <w:rsid w:val="00DB3628"/>
    <w:rsid w:val="00E22C87"/>
    <w:rsid w:val="00E95D1E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B29-7F1C-4050-B2B5-071613DB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2021-07-29T07:43:00Z</dcterms:created>
  <dcterms:modified xsi:type="dcterms:W3CDTF">2021-08-02T08:49:00Z</dcterms:modified>
</cp:coreProperties>
</file>